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118" w:rsidRDefault="00D17F55" w:rsidP="00D17F55">
      <w:pPr>
        <w:ind w:left="9639"/>
      </w:pP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>Приложение №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1</w:t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</w:t>
      </w:r>
      <w:r w:rsidR="003B4D31">
        <w:rPr>
          <w:rFonts w:ascii="Liberation Serif" w:eastAsia="Times New Roman" w:hAnsi="Liberation Serif" w:cs="Liberation Serif"/>
          <w:sz w:val="20"/>
          <w:szCs w:val="20"/>
          <w:lang w:eastAsia="ru-RU"/>
        </w:rPr>
        <w:t>8</w:t>
      </w:r>
      <w:bookmarkStart w:id="0" w:name="_GoBack"/>
      <w:bookmarkEnd w:id="0"/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года» (в редакции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от 07.08.2020 № 1078, от 03.02.2021 № 152, от 18.05.2021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№ 757, от 26.07.2021 № 1258, от 06.12.2021 № 2054,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от 28.12.2021 № 2203, от 07.10.2022 № 2160, от 29.12.2022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№ 2836, от 27.04.2023 № 732, от 15.08.2023 № 1562,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от 01.11.2023 № 2137, от 29.12.2023 № 2589, от 12.08.2024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№ 1648, от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t>28.12.</w:t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2024 № </w:t>
      </w:r>
      <w:r>
        <w:rPr>
          <w:rFonts w:ascii="Liberation Serif" w:eastAsia="Times New Roman" w:hAnsi="Liberation Serif" w:cs="Liberation Serif"/>
          <w:sz w:val="20"/>
          <w:szCs w:val="20"/>
          <w:lang w:eastAsia="ru-RU"/>
        </w:rPr>
        <w:t>2782, от _______2025 № ______</w:t>
      </w:r>
      <w:r w:rsidRPr="004C7952">
        <w:rPr>
          <w:rFonts w:ascii="Liberation Serif" w:eastAsia="Times New Roman" w:hAnsi="Liberation Serif" w:cs="Liberation Serif"/>
          <w:sz w:val="20"/>
          <w:szCs w:val="20"/>
          <w:lang w:eastAsia="ru-RU"/>
        </w:rPr>
        <w:t>)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1255"/>
        <w:gridCol w:w="3189"/>
        <w:gridCol w:w="1216"/>
        <w:gridCol w:w="721"/>
        <w:gridCol w:w="740"/>
        <w:gridCol w:w="759"/>
        <w:gridCol w:w="777"/>
        <w:gridCol w:w="740"/>
        <w:gridCol w:w="777"/>
        <w:gridCol w:w="777"/>
        <w:gridCol w:w="859"/>
        <w:gridCol w:w="2552"/>
      </w:tblGrid>
      <w:tr w:rsidR="00D17F55" w:rsidRPr="004C7952" w:rsidTr="00D17F55">
        <w:trPr>
          <w:trHeight w:val="345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43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ЦЕЛИ И ЗАДАЧИ МУНИЦИПАЛЬНОЙ ПРОГРАММЫ, ЦЕЛЕВЫЕ ПОКАЗАТЕЛИ</w:t>
            </w:r>
          </w:p>
        </w:tc>
      </w:tr>
      <w:tr w:rsidR="00D17F55" w:rsidRPr="004C7952" w:rsidTr="00D17F55">
        <w:trPr>
          <w:trHeight w:val="780"/>
        </w:trPr>
        <w:tc>
          <w:tcPr>
            <w:tcW w:w="1516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 xml:space="preserve">реализации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</w:t>
            </w:r>
            <w:r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муниципального</w:t>
            </w: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 xml:space="preserve"> округа до 202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8</w:t>
            </w: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 xml:space="preserve"> года»</w:t>
            </w:r>
          </w:p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</w:tr>
      <w:tr w:rsidR="00D17F55" w:rsidRPr="004C7952" w:rsidTr="00D17F55">
        <w:trPr>
          <w:trHeight w:val="1815"/>
        </w:trPr>
        <w:tc>
          <w:tcPr>
            <w:tcW w:w="8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Номер цели, задачи, целевого показателя</w:t>
            </w:r>
          </w:p>
        </w:tc>
        <w:tc>
          <w:tcPr>
            <w:tcW w:w="318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Наименование цели (целей) и задач, целевых показателей</w:t>
            </w:r>
          </w:p>
        </w:tc>
        <w:tc>
          <w:tcPr>
            <w:tcW w:w="12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17F55" w:rsidRPr="004C7952" w:rsidRDefault="00D17F55" w:rsidP="004C79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  <w:t>Источник значений показателей</w:t>
            </w:r>
          </w:p>
        </w:tc>
      </w:tr>
      <w:tr w:rsidR="00D17F55" w:rsidRPr="004C7952" w:rsidTr="00D17F55">
        <w:trPr>
          <w:trHeight w:val="153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89" w:type="dxa"/>
            <w:shd w:val="clear" w:color="auto" w:fill="auto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Цель 1. Снижение рисков и смягчение последствий аварий, катастроф и стихийных бедствий для повышения уровня защищенности населения и территорий при ведении военных конфликтов или вследствие этих конфликтов, возникновения чрезвычайных ситуаций природного и техногенного характера, происшествий на водных объектах. Создание эффективной системы обеспечения пожарной безопасности на территории МО «Каменский городской округ»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D17F55" w:rsidRPr="004C7952" w:rsidTr="00D17F55">
        <w:trPr>
          <w:trHeight w:val="51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189" w:type="dxa"/>
            <w:shd w:val="clear" w:color="auto" w:fill="auto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Задача 1.1. Развитие системы гражданской обороны на территории МО «Каменский городской округ»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D17F55" w:rsidRPr="004C7952" w:rsidTr="00D17F55">
        <w:trPr>
          <w:trHeight w:val="48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3189" w:type="dxa"/>
            <w:shd w:val="clear" w:color="auto" w:fill="auto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Повышение резерва оборудования в области гражданской обороны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2" w:type="dxa"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внутренний учет</w:t>
            </w:r>
          </w:p>
        </w:tc>
      </w:tr>
      <w:tr w:rsidR="00D17F55" w:rsidRPr="004C7952" w:rsidTr="00D17F55">
        <w:trPr>
          <w:trHeight w:val="765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189" w:type="dxa"/>
            <w:shd w:val="clear" w:color="auto" w:fill="auto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Задача 1.2. Предупреждение и ликвидация последствий чрезвычайных ситуаций на территории МО «Каменский городской округ», обеспечение безопасности на водных объектах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D17F55" w:rsidRPr="004C7952" w:rsidTr="00D17F55">
        <w:trPr>
          <w:trHeight w:val="2010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3189" w:type="dxa"/>
            <w:shd w:val="clear" w:color="auto" w:fill="auto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Уровень готовности сил и средств для предупреждения и ликвидации чрезвычайных ситуаций. Охват населения МО «Каменский городской округ» системой оповещения при чрезвычайных ситуациях природного и техногенного характера. Обеспечение безопасности на водных объектах. Разработка планов ликвидации при чрезвычайных ситуациях, паспортов безопасности. Содержание, развитие и совершенствование технической оснащенностью МКУ "Центр защиты населения Каменского городского округа» на базе которого, созданы - Единая дежурно - диспетчерская служба и "Система - 112"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2" w:type="dxa"/>
          </w:tcPr>
          <w:p w:rsidR="00D17F55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D17F55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D17F55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D17F55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D17F55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D17F55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D17F55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D17F55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D17F55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D17F55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внутренний учет</w:t>
            </w:r>
          </w:p>
        </w:tc>
      </w:tr>
      <w:tr w:rsidR="00D17F55" w:rsidRPr="004C7952" w:rsidTr="00D17F55">
        <w:trPr>
          <w:trHeight w:val="525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189" w:type="dxa"/>
            <w:shd w:val="clear" w:color="auto" w:fill="auto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Задача 1.3. Совершенствование первичных мер пожарной безопасности на территории МО «Каменский городской округ»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</w:tcPr>
          <w:p w:rsidR="00D17F55" w:rsidRPr="004C7952" w:rsidRDefault="00D17F55" w:rsidP="004C795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D17F55" w:rsidRPr="004C7952" w:rsidTr="00710FB7">
        <w:trPr>
          <w:trHeight w:val="1125"/>
        </w:trPr>
        <w:tc>
          <w:tcPr>
            <w:tcW w:w="80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D17F5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3189" w:type="dxa"/>
            <w:shd w:val="clear" w:color="auto" w:fill="auto"/>
            <w:hideMark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Обеспечение оперативного прикрытия населенных пунктов МО «Каменский городской округ» добровольными пожарными дружинами и муниципальными пожарными постами МКУ «Центр защиты населения Каменского городского округа», а также оснащенность их техническими средствами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1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2" w:type="dxa"/>
            <w:vAlign w:val="center"/>
          </w:tcPr>
          <w:p w:rsidR="00D17F55" w:rsidRPr="004C7952" w:rsidRDefault="00D17F55" w:rsidP="00D17F5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</w:t>
            </w:r>
            <w:r w:rsidRPr="004C795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нутренний учет, экспертные заключения органов государственной власти</w:t>
            </w:r>
          </w:p>
        </w:tc>
      </w:tr>
    </w:tbl>
    <w:p w:rsidR="004C7952" w:rsidRPr="004C7952" w:rsidRDefault="004C7952" w:rsidP="004C7952">
      <w:pPr>
        <w:rPr>
          <w:rFonts w:ascii="Liberation Serif" w:hAnsi="Liberation Serif" w:cs="Liberation Serif"/>
        </w:rPr>
      </w:pPr>
    </w:p>
    <w:sectPr w:rsidR="004C7952" w:rsidRPr="004C7952" w:rsidSect="00D17F55">
      <w:headerReference w:type="default" r:id="rId6"/>
      <w:pgSz w:w="16838" w:h="11906" w:orient="landscape"/>
      <w:pgMar w:top="567" w:right="678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7F1" w:rsidRDefault="000907F1" w:rsidP="00767640">
      <w:pPr>
        <w:spacing w:after="0" w:line="240" w:lineRule="auto"/>
      </w:pPr>
      <w:r>
        <w:separator/>
      </w:r>
    </w:p>
  </w:endnote>
  <w:endnote w:type="continuationSeparator" w:id="0">
    <w:p w:rsidR="000907F1" w:rsidRDefault="000907F1" w:rsidP="0076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7F1" w:rsidRDefault="000907F1" w:rsidP="00767640">
      <w:pPr>
        <w:spacing w:after="0" w:line="240" w:lineRule="auto"/>
      </w:pPr>
      <w:r>
        <w:separator/>
      </w:r>
    </w:p>
  </w:footnote>
  <w:footnote w:type="continuationSeparator" w:id="0">
    <w:p w:rsidR="000907F1" w:rsidRDefault="000907F1" w:rsidP="00767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139757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767640" w:rsidRPr="00767640" w:rsidRDefault="00767640">
        <w:pPr>
          <w:pStyle w:val="a5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767640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767640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767640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3B4D31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767640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767640" w:rsidRDefault="007676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C7"/>
    <w:rsid w:val="000907F1"/>
    <w:rsid w:val="0014632C"/>
    <w:rsid w:val="00191F28"/>
    <w:rsid w:val="001B3379"/>
    <w:rsid w:val="00211370"/>
    <w:rsid w:val="00265E1D"/>
    <w:rsid w:val="003A38DC"/>
    <w:rsid w:val="003B4D31"/>
    <w:rsid w:val="00424DF7"/>
    <w:rsid w:val="004C7952"/>
    <w:rsid w:val="00516710"/>
    <w:rsid w:val="0057063B"/>
    <w:rsid w:val="00612827"/>
    <w:rsid w:val="00767640"/>
    <w:rsid w:val="00791C96"/>
    <w:rsid w:val="007E65D6"/>
    <w:rsid w:val="008B2C01"/>
    <w:rsid w:val="008C2D2C"/>
    <w:rsid w:val="00A17F11"/>
    <w:rsid w:val="00AE62A0"/>
    <w:rsid w:val="00B1259D"/>
    <w:rsid w:val="00B942D6"/>
    <w:rsid w:val="00CF3814"/>
    <w:rsid w:val="00D17F55"/>
    <w:rsid w:val="00D474AA"/>
    <w:rsid w:val="00DA4DBB"/>
    <w:rsid w:val="00E110E0"/>
    <w:rsid w:val="00E56BC7"/>
    <w:rsid w:val="00ED2B66"/>
    <w:rsid w:val="00F8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114A"/>
  <w15:chartTrackingRefBased/>
  <w15:docId w15:val="{EA7E9177-96CB-40E3-B4EF-B63B2024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5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7640"/>
  </w:style>
  <w:style w:type="paragraph" w:styleId="a7">
    <w:name w:val="footer"/>
    <w:basedOn w:val="a"/>
    <w:link w:val="a8"/>
    <w:uiPriority w:val="99"/>
    <w:unhideWhenUsed/>
    <w:rsid w:val="0076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7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21</cp:revision>
  <cp:lastPrinted>2025-12-22T04:56:00Z</cp:lastPrinted>
  <dcterms:created xsi:type="dcterms:W3CDTF">2021-12-07T07:04:00Z</dcterms:created>
  <dcterms:modified xsi:type="dcterms:W3CDTF">2025-12-22T04:57:00Z</dcterms:modified>
</cp:coreProperties>
</file>